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B353" w14:textId="77777777" w:rsidR="00B0197A" w:rsidRPr="00B0197A" w:rsidRDefault="00B0197A" w:rsidP="00B0197A">
      <w:pPr>
        <w:pStyle w:val="Heading2"/>
        <w:rPr>
          <w:rFonts w:ascii="Palatino Linotype" w:hAnsi="Palatino Linotype"/>
          <w:sz w:val="22"/>
          <w:szCs w:val="22"/>
          <w:u w:val="single"/>
        </w:rPr>
      </w:pPr>
      <w:bookmarkStart w:id="0" w:name="_Toc31286011"/>
      <w:r w:rsidRPr="00B0197A">
        <w:rPr>
          <w:rFonts w:ascii="Palatino Linotype" w:hAnsi="Palatino Linotype"/>
          <w:sz w:val="22"/>
          <w:szCs w:val="22"/>
          <w:u w:val="single"/>
        </w:rPr>
        <w:t>File Checklist for Subrecipients</w:t>
      </w:r>
      <w:bookmarkEnd w:id="0"/>
    </w:p>
    <w:p w14:paraId="43A17089" w14:textId="494244BC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National Objective Documentation (570.200(2))</w:t>
      </w:r>
      <w:r w:rsidR="00252A8C">
        <w:rPr>
          <w:rFonts w:ascii="Palatino Linotype" w:hAnsi="Palatino Linotype" w:cs="Calibri"/>
          <w:sz w:val="22"/>
          <w:szCs w:val="22"/>
        </w:rPr>
        <w:t xml:space="preserve"> </w:t>
      </w:r>
      <w:r w:rsidRPr="00B0197A">
        <w:rPr>
          <w:rFonts w:ascii="Palatino Linotype" w:hAnsi="Palatino Linotype" w:cs="Calibri"/>
          <w:sz w:val="22"/>
          <w:szCs w:val="22"/>
        </w:rPr>
        <w:t xml:space="preserve">  </w:t>
      </w:r>
    </w:p>
    <w:p w14:paraId="23671B80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Environmental Review Record (58.34(a)) </w:t>
      </w:r>
    </w:p>
    <w:p w14:paraId="4596CE46" w14:textId="3B9C1855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</w:t>
      </w:r>
      <w:r w:rsidR="00252A8C">
        <w:rPr>
          <w:rFonts w:ascii="Palatino Linotype" w:hAnsi="Palatino Linotype" w:cs="Calibri"/>
          <w:sz w:val="22"/>
          <w:szCs w:val="22"/>
        </w:rPr>
        <w:t>UEI</w:t>
      </w:r>
      <w:r w:rsidRPr="00B0197A">
        <w:rPr>
          <w:rFonts w:ascii="Palatino Linotype" w:hAnsi="Palatino Linotype" w:cs="Calibri"/>
          <w:sz w:val="22"/>
          <w:szCs w:val="22"/>
        </w:rPr>
        <w:t xml:space="preserve"> and SAM Registration</w:t>
      </w:r>
    </w:p>
    <w:p w14:paraId="457425ED" w14:textId="10A63580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</w:t>
      </w:r>
      <w:r w:rsidR="00252A8C">
        <w:rPr>
          <w:rFonts w:ascii="Palatino Linotype" w:hAnsi="Palatino Linotype" w:cs="Calibri"/>
          <w:sz w:val="22"/>
          <w:szCs w:val="22"/>
        </w:rPr>
        <w:t>Non-Profit Determination (if applicable)</w:t>
      </w:r>
    </w:p>
    <w:p w14:paraId="13DFCE6A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Disbarment Eligibility</w:t>
      </w:r>
    </w:p>
    <w:p w14:paraId="0BFE7FC5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Subrecipient Agreement </w:t>
      </w:r>
    </w:p>
    <w:p w14:paraId="3D785214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Subrecipient Amendments</w:t>
      </w:r>
    </w:p>
    <w:p w14:paraId="4BF194DE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Subrecipient Certifications: Anti-discrimination, Fair Housing, ADA/Section 504, EEO, and any others required by terms of subrecipient agreement</w:t>
      </w:r>
    </w:p>
    <w:p w14:paraId="3BDAF4D9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Job Descriptions (for staff listed in CDBG budget only)</w:t>
      </w:r>
    </w:p>
    <w:p w14:paraId="59EFFC9A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Staff Resumes (if positions are filled)</w:t>
      </w:r>
    </w:p>
    <w:p w14:paraId="66BA7CA1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Project Application</w:t>
      </w:r>
    </w:p>
    <w:p w14:paraId="1B4C20C8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Pre-Award Risk Assessment (200.331(6)(b))</w:t>
      </w:r>
    </w:p>
    <w:p w14:paraId="52924889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</w:p>
    <w:p w14:paraId="50F58C3B" w14:textId="77777777" w:rsidR="00B0197A" w:rsidRPr="00B0197A" w:rsidRDefault="00B0197A" w:rsidP="00B0197A">
      <w:pPr>
        <w:rPr>
          <w:rFonts w:ascii="Palatino Linotype" w:hAnsi="Palatino Linotype" w:cs="Calibri"/>
          <w:b/>
          <w:i/>
          <w:iCs/>
          <w:sz w:val="22"/>
          <w:szCs w:val="22"/>
        </w:rPr>
      </w:pPr>
      <w:r w:rsidRPr="00B0197A">
        <w:rPr>
          <w:rFonts w:ascii="Palatino Linotype" w:hAnsi="Palatino Linotype" w:cs="Calibri"/>
          <w:b/>
          <w:i/>
          <w:iCs/>
          <w:sz w:val="22"/>
          <w:szCs w:val="22"/>
        </w:rPr>
        <w:t>Administrative Systems</w:t>
      </w:r>
    </w:p>
    <w:p w14:paraId="771192D0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Articles of Incorporation/Bylaws</w:t>
      </w:r>
    </w:p>
    <w:p w14:paraId="783A3E87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IRS 501(c)3 letter</w:t>
      </w:r>
    </w:p>
    <w:p w14:paraId="6D7DC2BE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Board of Directors Roster</w:t>
      </w:r>
    </w:p>
    <w:p w14:paraId="0CA4DD0D" w14:textId="690507A2" w:rsid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Authorization to Request Funds from Board</w:t>
      </w:r>
    </w:p>
    <w:p w14:paraId="0102D2CF" w14:textId="04281A48" w:rsidR="007F257D" w:rsidRPr="00B0197A" w:rsidRDefault="007F257D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</w:t>
      </w:r>
      <w:r>
        <w:rPr>
          <w:rFonts w:ascii="Palatino Linotype" w:hAnsi="Palatino Linotype" w:cs="Calibri"/>
          <w:sz w:val="22"/>
          <w:szCs w:val="22"/>
        </w:rPr>
        <w:t>Designation of Authorized Official</w:t>
      </w:r>
    </w:p>
    <w:p w14:paraId="2BC0F019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Organization Chart</w:t>
      </w:r>
    </w:p>
    <w:p w14:paraId="23C7C7A6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Organizational Mission Statement and/or Strategic Plan</w:t>
      </w:r>
    </w:p>
    <w:p w14:paraId="4242F99B" w14:textId="13FBE21A" w:rsid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Conflict of Interest Policy (200.318(c)(1))</w:t>
      </w:r>
    </w:p>
    <w:p w14:paraId="1E6E8208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Non-Discrimination Policy</w:t>
      </w:r>
    </w:p>
    <w:p w14:paraId="107F34C4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Grievance/Termination Policy for Employees and Clients</w:t>
      </w:r>
    </w:p>
    <w:p w14:paraId="7B17FE18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Procurement Policy (200.318(a))</w:t>
      </w:r>
    </w:p>
    <w:p w14:paraId="627BD614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Record Retention Policy</w:t>
      </w:r>
    </w:p>
    <w:p w14:paraId="364CE0F2" w14:textId="4C8530A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Confidentiality Policy – Protected Personal Information (200.393(e))</w:t>
      </w:r>
    </w:p>
    <w:p w14:paraId="3E5E682D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Certificates of Insurance (General Liability and Workers’ Compensation)</w:t>
      </w:r>
    </w:p>
    <w:p w14:paraId="46CF4C08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Certification regarding Debarment/Lobbying</w:t>
      </w:r>
    </w:p>
    <w:p w14:paraId="19A4A5E7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</w:p>
    <w:p w14:paraId="5C7D3DF9" w14:textId="77777777" w:rsidR="00B0197A" w:rsidRPr="00B0197A" w:rsidRDefault="00B0197A" w:rsidP="00B0197A">
      <w:pPr>
        <w:rPr>
          <w:rFonts w:ascii="Palatino Linotype" w:hAnsi="Palatino Linotype" w:cs="Calibri"/>
          <w:b/>
          <w:i/>
          <w:iCs/>
          <w:sz w:val="22"/>
          <w:szCs w:val="22"/>
        </w:rPr>
      </w:pPr>
      <w:r w:rsidRPr="00B0197A">
        <w:rPr>
          <w:rFonts w:ascii="Palatino Linotype" w:hAnsi="Palatino Linotype" w:cs="Calibri"/>
          <w:b/>
          <w:i/>
          <w:iCs/>
          <w:sz w:val="22"/>
          <w:szCs w:val="22"/>
        </w:rPr>
        <w:t>Financial Management Systems</w:t>
      </w:r>
    </w:p>
    <w:p w14:paraId="0652D7A1" w14:textId="1DFE741B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Most recent audit (if federal expenditures exceed $750,000)</w:t>
      </w:r>
      <w:r w:rsidR="00252A8C">
        <w:rPr>
          <w:rFonts w:ascii="Palatino Linotype" w:hAnsi="Palatino Linotype" w:cs="Calibri"/>
          <w:sz w:val="22"/>
          <w:szCs w:val="22"/>
        </w:rPr>
        <w:t xml:space="preserve"> </w:t>
      </w:r>
      <w:r w:rsidR="00252A8C" w:rsidRPr="00252A8C">
        <w:rPr>
          <w:rFonts w:ascii="Palatino Linotype" w:hAnsi="Palatino Linotype" w:cs="Calibri"/>
          <w:b/>
          <w:sz w:val="22"/>
          <w:szCs w:val="22"/>
        </w:rPr>
        <w:t>or</w:t>
      </w:r>
      <w:r w:rsidRPr="00B0197A">
        <w:rPr>
          <w:rFonts w:ascii="Palatino Linotype" w:hAnsi="Palatino Linotype" w:cs="Calibri"/>
          <w:sz w:val="22"/>
          <w:szCs w:val="22"/>
        </w:rPr>
        <w:t xml:space="preserve"> Statement from CPA (if federal expenditures do not exceed $750,000)</w:t>
      </w:r>
    </w:p>
    <w:p w14:paraId="3326F39C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Current Approved Budget for Activity</w:t>
      </w:r>
    </w:p>
    <w:p w14:paraId="785C8362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Financial Status Report</w:t>
      </w:r>
    </w:p>
    <w:p w14:paraId="10292D08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Chart of Accounts</w:t>
      </w:r>
    </w:p>
    <w:p w14:paraId="16B14B13" w14:textId="4A0E0F1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Documentation of Match</w:t>
      </w:r>
      <w:r w:rsidR="00252A8C">
        <w:rPr>
          <w:rFonts w:ascii="Palatino Linotype" w:hAnsi="Palatino Linotype" w:cs="Calibri"/>
          <w:sz w:val="22"/>
          <w:szCs w:val="22"/>
        </w:rPr>
        <w:t xml:space="preserve"> (if applicable)</w:t>
      </w:r>
    </w:p>
    <w:p w14:paraId="2A99D01A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Documentation of Negotiated Indirect Cost Rate (if applicable)</w:t>
      </w:r>
    </w:p>
    <w:p w14:paraId="69D131C3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Program Income Tracking Ledger (if applicable)</w:t>
      </w:r>
    </w:p>
    <w:p w14:paraId="196EE826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Payroll records – timesheets, salary schedule (if applicable)</w:t>
      </w:r>
    </w:p>
    <w:p w14:paraId="4ECCB945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Payment Requests</w:t>
      </w:r>
    </w:p>
    <w:p w14:paraId="1EEC6023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</w:p>
    <w:p w14:paraId="6D30F0E9" w14:textId="77777777" w:rsidR="00B0197A" w:rsidRPr="00B0197A" w:rsidRDefault="00B0197A" w:rsidP="00B0197A">
      <w:pPr>
        <w:rPr>
          <w:rFonts w:ascii="Palatino Linotype" w:hAnsi="Palatino Linotype" w:cs="Calibri"/>
          <w:b/>
          <w:i/>
          <w:iCs/>
          <w:sz w:val="22"/>
          <w:szCs w:val="22"/>
        </w:rPr>
      </w:pPr>
      <w:r w:rsidRPr="00B0197A">
        <w:rPr>
          <w:rFonts w:ascii="Palatino Linotype" w:hAnsi="Palatino Linotype" w:cs="Calibri"/>
          <w:b/>
          <w:i/>
          <w:iCs/>
          <w:sz w:val="22"/>
          <w:szCs w:val="22"/>
        </w:rPr>
        <w:t xml:space="preserve">Client Documentation </w:t>
      </w:r>
    </w:p>
    <w:p w14:paraId="0996FE74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Dated HUD-Approved Income Chart</w:t>
      </w:r>
    </w:p>
    <w:p w14:paraId="00AC5986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Example/blank Client Intake Forms – Subrecipient to keep all client intake forms onsite utilizing required confidentiality protocols</w:t>
      </w:r>
    </w:p>
    <w:p w14:paraId="6EF311B0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Number of persons assisted (for non-housing activities): income, race, and ethnicity</w:t>
      </w:r>
    </w:p>
    <w:p w14:paraId="7DFA8CFD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Number of households assisted (for housing activities):  income, race, ethnicity, female head of household</w:t>
      </w:r>
    </w:p>
    <w:p w14:paraId="0FFFBBA0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</w:p>
    <w:p w14:paraId="60CDAA63" w14:textId="77777777" w:rsidR="00B0197A" w:rsidRPr="00B0197A" w:rsidRDefault="00B0197A" w:rsidP="00B0197A">
      <w:pPr>
        <w:rPr>
          <w:rFonts w:ascii="Palatino Linotype" w:hAnsi="Palatino Linotype" w:cs="Calibri"/>
          <w:b/>
          <w:i/>
          <w:iCs/>
          <w:sz w:val="22"/>
          <w:szCs w:val="22"/>
        </w:rPr>
      </w:pPr>
      <w:r w:rsidRPr="00B0197A">
        <w:rPr>
          <w:rFonts w:ascii="Palatino Linotype" w:hAnsi="Palatino Linotype" w:cs="Calibri"/>
          <w:b/>
          <w:i/>
          <w:iCs/>
          <w:sz w:val="22"/>
          <w:szCs w:val="22"/>
        </w:rPr>
        <w:t>Reporting</w:t>
      </w:r>
    </w:p>
    <w:p w14:paraId="4D0E79D2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Copies of all subrecipient reports submitted to the City</w:t>
      </w:r>
    </w:p>
    <w:p w14:paraId="3F644FAC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Correspondence – copies of emails, letters, and phone call notes </w:t>
      </w:r>
    </w:p>
    <w:p w14:paraId="06513FEC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</w:p>
    <w:p w14:paraId="286B95A2" w14:textId="77777777" w:rsidR="00B0197A" w:rsidRPr="00B0197A" w:rsidRDefault="00B0197A" w:rsidP="00B0197A">
      <w:pPr>
        <w:rPr>
          <w:rFonts w:ascii="Palatino Linotype" w:hAnsi="Palatino Linotype" w:cs="Calibri"/>
          <w:b/>
          <w:i/>
          <w:iCs/>
          <w:sz w:val="22"/>
          <w:szCs w:val="22"/>
        </w:rPr>
      </w:pPr>
      <w:bookmarkStart w:id="1" w:name="_GoBack"/>
      <w:bookmarkEnd w:id="1"/>
      <w:r w:rsidRPr="00B0197A">
        <w:rPr>
          <w:rFonts w:ascii="Palatino Linotype" w:hAnsi="Palatino Linotype" w:cs="Calibri"/>
          <w:b/>
          <w:i/>
          <w:iCs/>
          <w:sz w:val="22"/>
          <w:szCs w:val="22"/>
        </w:rPr>
        <w:t xml:space="preserve">Compliance Documents – Documentation that subrecipient received </w:t>
      </w:r>
    </w:p>
    <w:p w14:paraId="42582FDC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Playing by the Rules, a Handbook for CDBG Subrecipients</w:t>
      </w:r>
    </w:p>
    <w:p w14:paraId="4C30D3C0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Governing regulations, 2 CFR Part 200, CPD Notices</w:t>
      </w:r>
    </w:p>
    <w:p w14:paraId="08385BDF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Information on program changes and new or revised requirements to subrecipient</w:t>
      </w:r>
    </w:p>
    <w:p w14:paraId="75293BCC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</w:p>
    <w:p w14:paraId="49E7ED61" w14:textId="77777777" w:rsidR="00B0197A" w:rsidRPr="00B0197A" w:rsidRDefault="00B0197A" w:rsidP="00B0197A">
      <w:pPr>
        <w:rPr>
          <w:rFonts w:ascii="Palatino Linotype" w:hAnsi="Palatino Linotype" w:cs="Calibri"/>
          <w:b/>
          <w:i/>
          <w:sz w:val="22"/>
          <w:szCs w:val="22"/>
        </w:rPr>
      </w:pPr>
      <w:r w:rsidRPr="00B0197A">
        <w:rPr>
          <w:rFonts w:ascii="Palatino Linotype" w:hAnsi="Palatino Linotype" w:cs="Calibri"/>
          <w:b/>
          <w:i/>
          <w:sz w:val="22"/>
          <w:szCs w:val="22"/>
        </w:rPr>
        <w:t>Training Log</w:t>
      </w:r>
    </w:p>
    <w:p w14:paraId="618A8E35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Training log outline number of persons trained, topics, and training date(s) </w:t>
      </w:r>
    </w:p>
    <w:p w14:paraId="1B7E7DA5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</w:p>
    <w:p w14:paraId="5EA6D61E" w14:textId="77777777" w:rsidR="00B0197A" w:rsidRPr="00B0197A" w:rsidRDefault="00B0197A" w:rsidP="00B0197A">
      <w:pPr>
        <w:rPr>
          <w:rFonts w:ascii="Palatino Linotype" w:hAnsi="Palatino Linotype" w:cs="Calibri"/>
          <w:b/>
          <w:i/>
          <w:iCs/>
          <w:sz w:val="22"/>
          <w:szCs w:val="22"/>
        </w:rPr>
      </w:pPr>
      <w:r w:rsidRPr="00B0197A">
        <w:rPr>
          <w:rFonts w:ascii="Palatino Linotype" w:hAnsi="Palatino Linotype" w:cs="Calibri"/>
          <w:b/>
          <w:i/>
          <w:iCs/>
          <w:sz w:val="22"/>
          <w:szCs w:val="22"/>
        </w:rPr>
        <w:t>Monitoring Documents</w:t>
      </w:r>
    </w:p>
    <w:p w14:paraId="477DCAE6" w14:textId="77777777" w:rsidR="007F257D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Monitoring Letter</w:t>
      </w:r>
    </w:p>
    <w:p w14:paraId="4171190F" w14:textId="3FDDC47A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Monitoring Conclusions Letter</w:t>
      </w:r>
    </w:p>
    <w:p w14:paraId="2ADB3E53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197A">
        <w:rPr>
          <w:rFonts w:ascii="Palatino Linotype" w:hAnsi="Palatino Linotype" w:cs="Calibri"/>
          <w:sz w:val="22"/>
          <w:szCs w:val="22"/>
        </w:rPr>
        <w:instrText xml:space="preserve"> FORMCHECKBOX </w:instrText>
      </w:r>
      <w:r w:rsidR="00252A8C">
        <w:rPr>
          <w:rFonts w:ascii="Palatino Linotype" w:hAnsi="Palatino Linotype" w:cs="Calibri"/>
          <w:sz w:val="22"/>
          <w:szCs w:val="22"/>
        </w:rPr>
      </w:r>
      <w:r w:rsidR="00252A8C">
        <w:rPr>
          <w:rFonts w:ascii="Palatino Linotype" w:hAnsi="Palatino Linotype" w:cs="Calibri"/>
          <w:sz w:val="22"/>
          <w:szCs w:val="22"/>
        </w:rPr>
        <w:fldChar w:fldCharType="separate"/>
      </w:r>
      <w:r w:rsidRPr="00B0197A">
        <w:rPr>
          <w:rFonts w:ascii="Palatino Linotype" w:hAnsi="Palatino Linotype" w:cs="Calibri"/>
          <w:sz w:val="22"/>
          <w:szCs w:val="22"/>
        </w:rPr>
        <w:fldChar w:fldCharType="end"/>
      </w:r>
      <w:r w:rsidRPr="00B0197A">
        <w:rPr>
          <w:rFonts w:ascii="Palatino Linotype" w:hAnsi="Palatino Linotype" w:cs="Calibri"/>
          <w:sz w:val="22"/>
          <w:szCs w:val="22"/>
        </w:rPr>
        <w:t xml:space="preserve">  Any response to findings/concerns from subrecipient</w:t>
      </w:r>
    </w:p>
    <w:p w14:paraId="37F2C2E1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</w:p>
    <w:p w14:paraId="772B0B93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  <w:r w:rsidRPr="00B0197A">
        <w:rPr>
          <w:rFonts w:ascii="Palatino Linotype" w:hAnsi="Palatino Linotype"/>
          <w:i/>
          <w:sz w:val="22"/>
          <w:szCs w:val="22"/>
        </w:rPr>
        <w:t>Note:  Checklist is meant as an internal tool for standardizing and reviewing files. Due to the nature of differing projects, not all items are applicable to all projects at all times.</w:t>
      </w:r>
    </w:p>
    <w:p w14:paraId="4967FE70" w14:textId="77777777" w:rsidR="00B0197A" w:rsidRPr="00B0197A" w:rsidRDefault="00B0197A" w:rsidP="00B0197A">
      <w:pPr>
        <w:rPr>
          <w:rFonts w:ascii="Palatino Linotype" w:hAnsi="Palatino Linotype" w:cs="Calibri"/>
          <w:sz w:val="22"/>
          <w:szCs w:val="22"/>
        </w:rPr>
      </w:pPr>
    </w:p>
    <w:p w14:paraId="1D11896D" w14:textId="77777777" w:rsidR="00600123" w:rsidRPr="00B0197A" w:rsidRDefault="00600123">
      <w:pPr>
        <w:rPr>
          <w:rFonts w:ascii="Palatino Linotype" w:hAnsi="Palatino Linotype"/>
          <w:sz w:val="22"/>
          <w:szCs w:val="22"/>
        </w:rPr>
      </w:pPr>
    </w:p>
    <w:sectPr w:rsidR="00600123" w:rsidRPr="00B0197A" w:rsidSect="008F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32F6"/>
    <w:multiLevelType w:val="hybridMultilevel"/>
    <w:tmpl w:val="F0F22892"/>
    <w:lvl w:ilvl="0" w:tplc="7F3A71A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505D"/>
    <w:multiLevelType w:val="hybridMultilevel"/>
    <w:tmpl w:val="EC6EEB26"/>
    <w:lvl w:ilvl="0" w:tplc="CF3E277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82F45"/>
    <w:multiLevelType w:val="hybridMultilevel"/>
    <w:tmpl w:val="AEEC4870"/>
    <w:lvl w:ilvl="0" w:tplc="8154F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75DF1"/>
    <w:multiLevelType w:val="multilevel"/>
    <w:tmpl w:val="76E0CC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7A"/>
    <w:rsid w:val="00055C74"/>
    <w:rsid w:val="00144CA4"/>
    <w:rsid w:val="00252A8C"/>
    <w:rsid w:val="002D45E6"/>
    <w:rsid w:val="00600123"/>
    <w:rsid w:val="007F257D"/>
    <w:rsid w:val="008F3761"/>
    <w:rsid w:val="009B6E06"/>
    <w:rsid w:val="00B0197A"/>
    <w:rsid w:val="00CD4BA6"/>
    <w:rsid w:val="00DE75E0"/>
    <w:rsid w:val="00E60227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BDBB"/>
  <w15:chartTrackingRefBased/>
  <w15:docId w15:val="{EA9F034F-3ADB-F541-8DF0-7D497C9D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97A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0227"/>
    <w:pPr>
      <w:keepNext/>
      <w:keepLines/>
      <w:numPr>
        <w:numId w:val="4"/>
      </w:numPr>
      <w:spacing w:before="240"/>
      <w:ind w:left="360" w:hanging="360"/>
      <w:outlineLvl w:val="0"/>
    </w:pPr>
    <w:rPr>
      <w:rFonts w:ascii="Palatino Linotype" w:eastAsiaTheme="majorEastAsia" w:hAnsi="Palatino Linotype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5C74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4C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227"/>
    <w:rPr>
      <w:rFonts w:ascii="Palatino Linotype" w:eastAsiaTheme="majorEastAsia" w:hAnsi="Palatino Linotype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autoRedefine/>
    <w:uiPriority w:val="1"/>
    <w:qFormat/>
    <w:rsid w:val="00144CA4"/>
    <w:pPr>
      <w:pageBreakBefore/>
      <w:numPr>
        <w:numId w:val="2"/>
      </w:numPr>
      <w:tabs>
        <w:tab w:val="left" w:pos="600"/>
        <w:tab w:val="left" w:pos="720"/>
        <w:tab w:val="left" w:pos="6192"/>
      </w:tabs>
      <w:spacing w:line="240" w:lineRule="exact"/>
      <w:contextualSpacing/>
    </w:pPr>
    <w:rPr>
      <w:rFonts w:asciiTheme="majorHAnsi" w:hAnsiTheme="majorHAnsi" w:cs="Courier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44CA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055C74"/>
    <w:rPr>
      <w:rFonts w:eastAsiaTheme="majorEastAs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Laird</dc:creator>
  <cp:keywords/>
  <dc:description/>
  <cp:lastModifiedBy>Crystal Campbell</cp:lastModifiedBy>
  <cp:revision>2</cp:revision>
  <dcterms:created xsi:type="dcterms:W3CDTF">2022-02-02T18:36:00Z</dcterms:created>
  <dcterms:modified xsi:type="dcterms:W3CDTF">2022-02-02T18:36:00Z</dcterms:modified>
</cp:coreProperties>
</file>